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FD2" w:rsidRDefault="00C26FD2" w:rsidP="00A32538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06795" cy="9925050"/>
            <wp:effectExtent l="19050" t="0" r="8255" b="0"/>
            <wp:docPr id="1" name="Рисунок 1" descr="C:\Users\Петровск\Desktop\Лок_акты\Л_акты_сканы\Scan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38" w:rsidRPr="00A32538" w:rsidRDefault="00A32538" w:rsidP="00A32538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ПРИНЯТО:                                                               УТВЕРЖДАЮ:             Педагогическим советом </w:t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Директор МБОУ СОШ</w:t>
      </w:r>
    </w:p>
    <w:p w:rsidR="00A32538" w:rsidRPr="00A32538" w:rsidRDefault="00A32538" w:rsidP="00A32538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>(протокол № 8 от 03.09.2021 г.)</w:t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с. </w:t>
      </w:r>
      <w:proofErr w:type="gramStart"/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>Петровское</w:t>
      </w:r>
      <w:proofErr w:type="gramEnd"/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A32538" w:rsidRPr="00A32538" w:rsidRDefault="00A32538" w:rsidP="00A32538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A32538" w:rsidRPr="00A32538" w:rsidRDefault="00A32538" w:rsidP="00A32538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</w:t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__________  Т.В. Шохина                                                   </w:t>
      </w:r>
    </w:p>
    <w:p w:rsidR="00A32538" w:rsidRPr="00A32538" w:rsidRDefault="00A32538" w:rsidP="00A32538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СОГЛАСОВАНО</w:t>
      </w:r>
    </w:p>
    <w:p w:rsidR="00A32538" w:rsidRPr="00A32538" w:rsidRDefault="00A32538" w:rsidP="00A32538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>Советом школы</w:t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Приказ № 217  от 03.09.2021 г.              </w:t>
      </w:r>
    </w:p>
    <w:p w:rsidR="00A32538" w:rsidRPr="00A32538" w:rsidRDefault="00A32538" w:rsidP="00A32538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B31281">
        <w:rPr>
          <w:rFonts w:ascii="Times New Roman" w:eastAsia="Times New Roman" w:hAnsi="Times New Roman" w:cs="Times New Roman"/>
          <w:sz w:val="28"/>
          <w:szCs w:val="28"/>
          <w:lang w:val="ru-RU"/>
        </w:rPr>
        <w:t>протокол №</w:t>
      </w:r>
      <w:r w:rsidR="00B31281" w:rsidRPr="00B312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4</w:t>
      </w:r>
      <w:r w:rsidRPr="00B312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</w:t>
      </w:r>
      <w:r w:rsidRPr="00A325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02.09.2021 г.)  </w:t>
      </w:r>
    </w:p>
    <w:p w:rsidR="00A32538" w:rsidRPr="00A32538" w:rsidRDefault="00A32538" w:rsidP="00A3253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32538" w:rsidRDefault="00FD1A07" w:rsidP="00A3253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Положение </w:t>
      </w:r>
    </w:p>
    <w:p w:rsidR="00B425DC" w:rsidRDefault="00FD1A07" w:rsidP="00A3253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 зачете результатов, полученных </w:t>
      </w:r>
      <w:proofErr w:type="gramStart"/>
      <w:r w:rsidRPr="00A325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обучающимися</w:t>
      </w:r>
      <w:proofErr w:type="gramEnd"/>
      <w:r w:rsidRPr="00A325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в других организациях</w:t>
      </w:r>
    </w:p>
    <w:p w:rsidR="00A32538" w:rsidRPr="00A32538" w:rsidRDefault="00A32538" w:rsidP="00A3253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325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муниципального бюджетного общеобразовательного учреждения средняя общеобразовательная школа села </w:t>
      </w:r>
      <w:proofErr w:type="gramStart"/>
      <w:r w:rsidRPr="00A325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Петровское</w:t>
      </w:r>
      <w:proofErr w:type="gramEnd"/>
      <w:r w:rsidRPr="00A325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муниципального района </w:t>
      </w:r>
      <w:proofErr w:type="spellStart"/>
      <w:r w:rsidRPr="00A325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Ишимбайский</w:t>
      </w:r>
      <w:proofErr w:type="spellEnd"/>
      <w:r w:rsidRPr="00A325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325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Республики Башкортостан</w:t>
      </w:r>
    </w:p>
    <w:p w:rsidR="00A32538" w:rsidRPr="00A32538" w:rsidRDefault="00A32538" w:rsidP="00A3253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425DC" w:rsidRDefault="00FD1A07" w:rsidP="00A3253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A32538" w:rsidRPr="00A32538" w:rsidRDefault="00A32538" w:rsidP="00A3253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 зачете результатов, полученных обучающимися в других организациях (далее – Положение) определяет особенности процедуры зачета образовательных результатов обучающихся, полученных в других организациях, и порядок его оформления в </w:t>
      </w:r>
      <w:r w:rsidR="00A32538" w:rsidRPr="00A325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МБОУ СОШ с</w:t>
      </w:r>
      <w:proofErr w:type="gramStart"/>
      <w:r w:rsidR="00A32538" w:rsidRPr="00A325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 w:rsidR="00A32538" w:rsidRPr="00A325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етровское МР </w:t>
      </w:r>
      <w:proofErr w:type="spellStart"/>
      <w:r w:rsidR="00A32538" w:rsidRPr="00A325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Ишимбайский</w:t>
      </w:r>
      <w:proofErr w:type="spellEnd"/>
      <w:r w:rsidR="00A32538" w:rsidRPr="00A3253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район Республики Башкортостан</w:t>
      </w: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школа).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1.2. Положение разработано в соответствии с Федеральным законом от 29.12.2012 № 273-ФЗ «Об образовании в Российской Федерации» и Порядком зачета организацией, осуществляющей образовательную деятельность, результатов освоения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утвержденным приказом </w:t>
      </w:r>
      <w:proofErr w:type="spell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России, </w:t>
      </w:r>
      <w:proofErr w:type="spell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30.07.2020 № 845/369.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1.3. Зачет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(далее – зачет результатов), могут получить обучающиеся по основным образовательным программам начального общего, основного общего, среднего общего образования и дополнительным образовательным программам, реализуемым школой.</w:t>
      </w:r>
    </w:p>
    <w:p w:rsidR="00B425DC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1.4. Зачету не подлежат результаты итоговой (государственной итоговой) аттестации.</w:t>
      </w:r>
    </w:p>
    <w:p w:rsidR="00B425DC" w:rsidRDefault="00FD1A07" w:rsidP="00A3253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Условия зачета результатов</w:t>
      </w:r>
    </w:p>
    <w:p w:rsidR="00A32538" w:rsidRPr="00A32538" w:rsidRDefault="00A32538" w:rsidP="00A3253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2.1. Зачет осуществляется по заявлению обучающегося или родителей (законных представителей) несовершеннолетнего обучающегося, составленного по форме, указанной в приложении к Положению, на основании документов, подтверждающих результаты пройденного обучения: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а) документа об образовании и (или) о квалификации, в том числе об образовании и (или) о квалификации,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полученных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в иностранном государстве;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б)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:rsidR="00B425DC" w:rsidRPr="00A32538" w:rsidRDefault="00FD1A07" w:rsidP="00A3253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2.2. Заявление о зачете результатов и документы, подтверждающие результаты пройденного обучения, подаются одним из следующих способов:</w:t>
      </w:r>
    </w:p>
    <w:p w:rsidR="00B425DC" w:rsidRPr="00A32538" w:rsidRDefault="00A32538" w:rsidP="00A32538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FD1A07" w:rsidRPr="00A32538">
        <w:rPr>
          <w:rFonts w:hAnsi="Times New Roman" w:cs="Times New Roman"/>
          <w:color w:val="000000"/>
          <w:sz w:val="28"/>
          <w:szCs w:val="28"/>
          <w:lang w:val="ru-RU"/>
        </w:rPr>
        <w:t>лично в школу;</w:t>
      </w:r>
    </w:p>
    <w:p w:rsidR="00B425DC" w:rsidRPr="00A32538" w:rsidRDefault="00A32538" w:rsidP="00A32538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FD1A07" w:rsidRPr="00A32538">
        <w:rPr>
          <w:rFonts w:hAnsi="Times New Roman" w:cs="Times New Roman"/>
          <w:color w:val="000000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B425DC" w:rsidRPr="00A32538" w:rsidRDefault="00A32538" w:rsidP="00A3253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FD1A07" w:rsidRPr="00A32538">
        <w:rPr>
          <w:rFonts w:hAnsi="Times New Roman" w:cs="Times New Roman"/>
          <w:color w:val="000000"/>
          <w:sz w:val="28"/>
          <w:szCs w:val="28"/>
          <w:lang w:val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с использованием функционала официального сайта школы в сети Интернет или иным способом с использованием сети Интернет.</w:t>
      </w:r>
    </w:p>
    <w:p w:rsidR="00B425DC" w:rsidRPr="00A32538" w:rsidRDefault="00FD1A07" w:rsidP="00A3253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2.3. Документы, полученные в иностранных организациях, предоставляются на русском языке или вместе с нотариально заверенным переводом на русский язык.</w:t>
      </w:r>
    </w:p>
    <w:p w:rsidR="00B425DC" w:rsidRPr="00A32538" w:rsidRDefault="00FD1A07" w:rsidP="00A3253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2.4. Если документ, подтверждающий получение иностранного образования, не подпадает под действие международных договоров о взаимном признании, то подлежит процедуре признания, осуществляемой федеральным органом исполнительной власти, осуществляющим функции по контролю и надзору в сфере образования. В таком случае иностранный документ принимается вместе с документом, выданным по итогам процедуры признания иностранного образования.</w:t>
      </w:r>
    </w:p>
    <w:p w:rsidR="00B425DC" w:rsidRDefault="00FD1A07" w:rsidP="00A3253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2.5. Результаты, подтвержденные иностранными документами об обучении, могут подлежать зачету только в рамках курсов внеурочной деятельности, учебного предмета «Иностранный язык» или дополнительных образовательных программ.</w:t>
      </w:r>
    </w:p>
    <w:p w:rsidR="00DE2178" w:rsidRPr="00DE2178" w:rsidRDefault="00DE2178" w:rsidP="00A3253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14"/>
          <w:szCs w:val="14"/>
          <w:lang w:val="ru-RU"/>
        </w:rPr>
      </w:pPr>
    </w:p>
    <w:p w:rsidR="00B425DC" w:rsidRDefault="00FD1A07" w:rsidP="00A3253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Процедура зачета результатов</w:t>
      </w:r>
    </w:p>
    <w:p w:rsidR="00A32538" w:rsidRPr="00A32538" w:rsidRDefault="00A32538" w:rsidP="00A3253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3.1.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в школе (далее –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 другой организации.</w:t>
      </w:r>
      <w:proofErr w:type="gramEnd"/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3.2. Сопоставление планируемых результатов обучения с результатами пройденного обучения, а также проверку подлинности предоставленных документов осуществляет заместитель директора по учебной работе</w:t>
      </w:r>
      <w:r w:rsidRPr="00A32538">
        <w:rPr>
          <w:rFonts w:hAnsi="Times New Roman" w:cs="Times New Roman"/>
          <w:color w:val="000000"/>
          <w:sz w:val="28"/>
          <w:szCs w:val="28"/>
        </w:rPr>
        <w:t> </w:t>
      </w: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не позднее пяти рабочих дней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с даты принятия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заявления.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3.3. Обоснованные выводы заместителя по учебной работе, сделанные по результатам сопоставления планируемых результатов обучения с результатами пройденного обучения, в том числе решение об осуществлении зачета результатов обучающегося или об отказе в зачете, привлечении педагогического совета к процедуре проведения зачета, фиксируются письменно в справке, которая направляется директору в этот же день.</w:t>
      </w:r>
    </w:p>
    <w:p w:rsidR="00B425DC" w:rsidRPr="00A32538" w:rsidRDefault="00FD1A07" w:rsidP="00A3253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3.4. Зачет результатов возможен при одновременном выполнении следующих условий:</w:t>
      </w:r>
    </w:p>
    <w:p w:rsidR="00B425DC" w:rsidRPr="00A32538" w:rsidRDefault="00A32538" w:rsidP="00A32538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- </w:t>
      </w:r>
      <w:r w:rsidR="00FD1A07" w:rsidRPr="00A32538">
        <w:rPr>
          <w:rFonts w:hAnsi="Times New Roman" w:cs="Times New Roman"/>
          <w:color w:val="000000"/>
          <w:sz w:val="28"/>
          <w:szCs w:val="28"/>
          <w:lang w:val="ru-RU"/>
        </w:rPr>
        <w:t>учебный предмет, курс, дисциплина (модуль), практика (далее – учебный предмет), изученные в другой организации, входят в состав учебного плана образовательной программы школы;</w:t>
      </w:r>
    </w:p>
    <w:p w:rsidR="00B425DC" w:rsidRPr="00A32538" w:rsidRDefault="00A32538" w:rsidP="00A32538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FD1A07" w:rsidRPr="00A32538">
        <w:rPr>
          <w:rFonts w:hAnsi="Times New Roman" w:cs="Times New Roman"/>
          <w:color w:val="000000"/>
          <w:sz w:val="28"/>
          <w:szCs w:val="28"/>
          <w:lang w:val="ru-RU"/>
        </w:rPr>
        <w:t>название учебного предмета, изученного в другой организации, совпадает с названием учебного предмета в учебном плане образовательной программы школы и (или) совпадают их планируемые результаты освоения;</w:t>
      </w:r>
    </w:p>
    <w:p w:rsidR="00B425DC" w:rsidRPr="00A32538" w:rsidRDefault="00A32538" w:rsidP="00A3253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FD1A07" w:rsidRPr="00A32538">
        <w:rPr>
          <w:rFonts w:hAnsi="Times New Roman" w:cs="Times New Roman"/>
          <w:color w:val="000000"/>
          <w:sz w:val="28"/>
          <w:szCs w:val="28"/>
          <w:lang w:val="ru-RU"/>
        </w:rPr>
        <w:t>количество часов, отведенное на изучение учебного предмета, изученного в другой организации, составляет не менее 85 процентов от количества часов, отведенного на его изучение в учебном плане образовательной программы школы.</w:t>
      </w:r>
    </w:p>
    <w:p w:rsidR="00B425DC" w:rsidRPr="00A32538" w:rsidRDefault="00FD1A07" w:rsidP="00A3253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3.5. Обучающимся засчитываются результаты освоения ими дополнительных </w:t>
      </w:r>
      <w:proofErr w:type="spell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общеразвивающих</w:t>
      </w:r>
      <w:proofErr w:type="spell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предпрофессиональных</w:t>
      </w:r>
      <w:proofErr w:type="spell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образовательных программ в области искусств по направлению «Изобразительное искусство» – по учебному предмету «Изобразительное искусство», а по направлению «Музыкальное искусство» – по учебному предмету «Музыка».</w:t>
      </w:r>
    </w:p>
    <w:p w:rsidR="00B425DC" w:rsidRPr="00A32538" w:rsidRDefault="00FD1A07" w:rsidP="00A3253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3.6.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Обучающимся по основным образовательным программам начального общего, основного общего и среднего общего образования засчитываются результаты освоения ими дополнительных </w:t>
      </w:r>
      <w:proofErr w:type="spell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общеразвивающих</w:t>
      </w:r>
      <w:proofErr w:type="spell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предпрофессиональных</w:t>
      </w:r>
      <w:proofErr w:type="spell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образовательных программ в области физической культуры и спорта в организациях, осуществляющих физкультурно-спортивную и образовательную деятельность, по учебному предмету «Физическая культура» при успешном выполнении программы спортивной подготовки (контрольно-переводное тестирование, нормативы и разряды).</w:t>
      </w:r>
      <w:proofErr w:type="gramEnd"/>
    </w:p>
    <w:p w:rsidR="00B425DC" w:rsidRPr="00A32538" w:rsidRDefault="00FD1A07" w:rsidP="00A3253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3.7. В случае несовпадения планируемых результатов обучения с результатами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по соответствующим учебным предметам, полученными в другой организации, более чем на 5 процентов и (или) при недостаточном объеме часов более чем на 10 процентов решение о зачете результатов принимается по согласованию с педагогическим советом школы.</w:t>
      </w:r>
    </w:p>
    <w:p w:rsidR="00B425DC" w:rsidRPr="00A32538" w:rsidRDefault="00FD1A07" w:rsidP="00A3253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3.8. С целью установления соответствия школа проводит оценивание фактического достижения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планируемых результатов части осваиваемой образовательной программы (далее – оценивание) в случаях:</w:t>
      </w:r>
    </w:p>
    <w:p w:rsidR="00B425DC" w:rsidRPr="00A32538" w:rsidRDefault="00A32538" w:rsidP="00DE2178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FD1A07"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несовпадения школьной системы оценивания с системой оценивания результатов другой организации, в том числе применение иной системы балльного оценивания или в случаях </w:t>
      </w:r>
      <w:proofErr w:type="spellStart"/>
      <w:r w:rsidR="00FD1A07" w:rsidRPr="00A32538">
        <w:rPr>
          <w:rFonts w:hAnsi="Times New Roman" w:cs="Times New Roman"/>
          <w:color w:val="000000"/>
          <w:sz w:val="28"/>
          <w:szCs w:val="28"/>
          <w:lang w:val="ru-RU"/>
        </w:rPr>
        <w:t>безбалльного</w:t>
      </w:r>
      <w:proofErr w:type="spellEnd"/>
      <w:r w:rsidR="00FD1A07"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оценивания результатов;</w:t>
      </w:r>
    </w:p>
    <w:p w:rsidR="00B425DC" w:rsidRPr="00A32538" w:rsidRDefault="00A32538" w:rsidP="00DE217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FD1A07" w:rsidRPr="00A32538">
        <w:rPr>
          <w:rFonts w:hAnsi="Times New Roman" w:cs="Times New Roman"/>
          <w:color w:val="000000"/>
          <w:sz w:val="28"/>
          <w:szCs w:val="28"/>
          <w:lang w:val="ru-RU"/>
        </w:rPr>
        <w:t>невозможности однозначно сопоставить результаты освоения учебного предмета с планируемыми результатами по соответствующему учебному предмету образовательной программы школы.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3.9. Оценивание проводит комиссия, созданная педагогическим советом школы, в составе не менее трех человек в течение пяти рабочих дней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с даты принятия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решения о привлечении педагогического совета к процедуре проведения зачета.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3.10. Комиссия, указанная в пункте 3.9. Положения, вправе проводить оценивание в формах промежуточной аттестации, предусмотренных образовательной программой школы по соответствующему учебному предмету.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3.11. Результаты оценивания оформляются протоколом, который подписывают все члены комиссии, проводившие оценивание. В протоколе также указывается решение комиссии – произвести зачет результатов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или отказать в зачете.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3.12. Решение о зачете результатов утверждается приказом директора школы не позднее трех рабочих дней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с даты принятия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решения о зачете результатов.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3.13.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программы, в том числе с выставлением отметок «3», «4», «5».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3.14. В случае несогласия обучающегося, родителей (законных представителей) несовершеннолетнего обучающегося с итогами процедуры зачета заявление о зачете результатов может быть отозвано. Об отзыве заявления о зачете обучающийся, родитель (законный представитель) несовершеннолетнего обучающегося подает соответствующее заявление. В этом случае школа проводит промежуточную аттестацию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в форме и порядке, предусмотренных образовательной программой и локальными нормативными актами школы.</w:t>
      </w:r>
    </w:p>
    <w:p w:rsidR="00B425DC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3.15. Заявлени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е(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я) обучающегося, родителей (законных представителей) несовершеннолетнего обучающегося, приказы директора о зачете/отказе в зачете вместе с решением о зачете/отказе в зачете и документами, предоставленными обучающимся, родителями (законными представителями) несовершеннолетнего обучающегося, подлежат хранению в личном деле обучающегося.</w:t>
      </w:r>
    </w:p>
    <w:p w:rsidR="00A32538" w:rsidRPr="00DE2178" w:rsidRDefault="00A32538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B425DC" w:rsidRDefault="00FD1A07" w:rsidP="00A3253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Отказ в зачете результатов</w:t>
      </w:r>
    </w:p>
    <w:p w:rsidR="00A32538" w:rsidRPr="00A32538" w:rsidRDefault="00A32538" w:rsidP="00A3253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школа отказывает обучающемуся в зачете.</w:t>
      </w:r>
      <w:proofErr w:type="gramEnd"/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4.2. Решение об отказе утверждается приказом директора не позднее трех рабочих дней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с даты принятия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решения об отказе в зачете результатов.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4.3. Приказ директора, указанный в пункте 4.2. Положения, с приложением решения об отказе в зачете результатов направляется обучающемуся или родителю (законному представителю) несовершеннолетнего обучающегося, в том числе с помощью сети Интернет, в течение трех рабочих дней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с даты издания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приказа директора.</w:t>
      </w:r>
    </w:p>
    <w:p w:rsidR="00A32538" w:rsidRPr="00DE2178" w:rsidRDefault="00A32538" w:rsidP="00A3253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14"/>
          <w:szCs w:val="14"/>
          <w:lang w:val="ru-RU"/>
        </w:rPr>
      </w:pPr>
    </w:p>
    <w:p w:rsidR="00B425DC" w:rsidRDefault="00FD1A07" w:rsidP="00A3253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Перевод на индивидуальный учебный план</w:t>
      </w:r>
    </w:p>
    <w:p w:rsidR="00A32538" w:rsidRPr="00A32538" w:rsidRDefault="00A32538" w:rsidP="00A3253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5.1. Обучающийся, которому произведен зачет, переводится на обучение по индивидуальному учебному плану, в том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на ускоренное обучение.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5.2. Переход на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по индивидуальному учебному плану утверждается приказом директора после проведения зачета результатов.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5.3. Школа уведомляет обучающегося или родителя (законного представителя) несовершеннолетнего обучающегося о переходе на </w:t>
      </w:r>
      <w:proofErr w:type="gramStart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 xml:space="preserve"> по индивидуальному учебному плану в течение двух рабочих дней с даты издания приказа директора, указанного в пункте 5.2. Положения.</w:t>
      </w:r>
    </w:p>
    <w:p w:rsidR="00B425DC" w:rsidRPr="00A32538" w:rsidRDefault="00FD1A07" w:rsidP="00A3253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32538">
        <w:rPr>
          <w:rFonts w:hAnsi="Times New Roman" w:cs="Times New Roman"/>
          <w:color w:val="000000"/>
          <w:sz w:val="28"/>
          <w:szCs w:val="28"/>
          <w:lang w:val="ru-RU"/>
        </w:rPr>
        <w:t>5.4. При составлении индивидуального учебного плана в него не включаются учебные предметы, результаты по которым школа зачла в качестве промежуточной аттестации.</w:t>
      </w:r>
    </w:p>
    <w:p w:rsidR="00B425DC" w:rsidRPr="00A32538" w:rsidRDefault="00FD1A0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3253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к Положению о зачете результатов,</w:t>
      </w:r>
      <w:r w:rsidRPr="00A32538">
        <w:rPr>
          <w:lang w:val="ru-RU"/>
        </w:rPr>
        <w:br/>
      </w:r>
      <w:r w:rsidRPr="00A32538">
        <w:rPr>
          <w:rFonts w:hAnsi="Times New Roman" w:cs="Times New Roman"/>
          <w:color w:val="000000"/>
          <w:sz w:val="24"/>
          <w:szCs w:val="24"/>
          <w:lang w:val="ru-RU"/>
        </w:rPr>
        <w:t xml:space="preserve">полученных </w:t>
      </w:r>
      <w:proofErr w:type="gramStart"/>
      <w:r w:rsidRPr="00A3253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32538">
        <w:rPr>
          <w:lang w:val="ru-RU"/>
        </w:rPr>
        <w:br/>
      </w:r>
      <w:r w:rsidRPr="00A32538">
        <w:rPr>
          <w:rFonts w:hAnsi="Times New Roman" w:cs="Times New Roman"/>
          <w:color w:val="000000"/>
          <w:sz w:val="24"/>
          <w:szCs w:val="24"/>
          <w:lang w:val="ru-RU"/>
        </w:rPr>
        <w:t>в других организациях,</w:t>
      </w:r>
      <w:r w:rsidRPr="00A32538">
        <w:rPr>
          <w:lang w:val="ru-RU"/>
        </w:rPr>
        <w:br/>
      </w:r>
      <w:r w:rsidRPr="00FD1A07">
        <w:rPr>
          <w:rFonts w:hAnsi="Times New Roman" w:cs="Times New Roman"/>
          <w:color w:val="000000"/>
          <w:sz w:val="24"/>
          <w:szCs w:val="24"/>
          <w:lang w:val="ru-RU"/>
        </w:rPr>
        <w:t>осуществляющих образовательную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714"/>
      </w:tblGrid>
      <w:tr w:rsidR="00B425DC" w:rsidRPr="00C26FD2" w:rsidTr="00FD1A07">
        <w:trPr>
          <w:trHeight w:val="1197"/>
        </w:trPr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D1A07" w:rsidRPr="00FD1A07" w:rsidRDefault="00FD1A07" w:rsidP="00FD1A07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FD1A07">
              <w:rPr>
                <w:sz w:val="28"/>
                <w:szCs w:val="28"/>
                <w:lang w:val="ru-RU"/>
              </w:rPr>
              <w:t xml:space="preserve">ФОРМА ЗАЯВЛЕНИЯ </w:t>
            </w:r>
          </w:p>
          <w:p w:rsidR="00B425DC" w:rsidRPr="00FD1A07" w:rsidRDefault="00FD1A07" w:rsidP="00FD1A0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D1A07">
              <w:rPr>
                <w:sz w:val="28"/>
                <w:szCs w:val="28"/>
                <w:lang w:val="ru-RU"/>
              </w:rPr>
              <w:t xml:space="preserve">о зачете результатов освоения </w:t>
            </w:r>
            <w:proofErr w:type="gramStart"/>
            <w:r w:rsidRPr="00FD1A07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FD1A07">
              <w:rPr>
                <w:sz w:val="28"/>
                <w:szCs w:val="28"/>
                <w:lang w:val="ru-RU"/>
              </w:rPr>
      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</w:tr>
    </w:tbl>
    <w:p w:rsidR="00FD1A07" w:rsidRDefault="00FD1A07" w:rsidP="00FD1A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1A07" w:rsidRDefault="00FD1A07" w:rsidP="00FD1A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1A07" w:rsidRDefault="00FD1A07" w:rsidP="00FD1A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1A07" w:rsidRDefault="00FD1A07" w:rsidP="00FD1A07">
      <w:pPr>
        <w:spacing w:before="0" w:beforeAutospacing="0" w:after="0" w:afterAutospacing="0"/>
        <w:jc w:val="right"/>
        <w:rPr>
          <w:lang w:val="ru-RU"/>
        </w:rPr>
      </w:pPr>
      <w:r w:rsidRPr="00FD1A07">
        <w:rPr>
          <w:lang w:val="ru-RU"/>
        </w:rPr>
        <w:t xml:space="preserve">Директору МБОУ </w:t>
      </w:r>
      <w:r>
        <w:rPr>
          <w:lang w:val="ru-RU"/>
        </w:rPr>
        <w:t xml:space="preserve">СОШ с. </w:t>
      </w:r>
      <w:proofErr w:type="gramStart"/>
      <w:r>
        <w:rPr>
          <w:lang w:val="ru-RU"/>
        </w:rPr>
        <w:t>Петровское</w:t>
      </w:r>
      <w:proofErr w:type="gramEnd"/>
      <w:r>
        <w:rPr>
          <w:lang w:val="ru-RU"/>
        </w:rPr>
        <w:t xml:space="preserve"> </w:t>
      </w:r>
    </w:p>
    <w:p w:rsidR="00FD1A07" w:rsidRDefault="00FD1A07" w:rsidP="00FD1A07">
      <w:pPr>
        <w:spacing w:before="0" w:beforeAutospacing="0" w:after="0" w:afterAutospacing="0"/>
        <w:jc w:val="right"/>
        <w:rPr>
          <w:lang w:val="ru-RU"/>
        </w:rPr>
      </w:pPr>
      <w:r w:rsidRPr="00FD1A07">
        <w:rPr>
          <w:lang w:val="ru-RU"/>
        </w:rPr>
        <w:t xml:space="preserve"> ________________________________ </w:t>
      </w:r>
    </w:p>
    <w:p w:rsidR="00FD1A07" w:rsidRDefault="00FD1A07" w:rsidP="00FD1A07">
      <w:pPr>
        <w:spacing w:before="0" w:beforeAutospacing="0" w:after="0" w:afterAutospacing="0"/>
        <w:jc w:val="right"/>
        <w:rPr>
          <w:lang w:val="ru-RU"/>
        </w:rPr>
      </w:pPr>
      <w:r w:rsidRPr="00FD1A07">
        <w:rPr>
          <w:lang w:val="ru-RU"/>
        </w:rPr>
        <w:t>от _____________________________,</w:t>
      </w:r>
    </w:p>
    <w:p w:rsidR="00FD1A07" w:rsidRDefault="00FD1A07" w:rsidP="00FD1A07">
      <w:pPr>
        <w:spacing w:before="0" w:beforeAutospacing="0" w:after="0" w:afterAutospacing="0"/>
        <w:jc w:val="right"/>
        <w:rPr>
          <w:lang w:val="ru-RU"/>
        </w:rPr>
      </w:pPr>
      <w:r w:rsidRPr="00FD1A07">
        <w:rPr>
          <w:lang w:val="ru-RU"/>
        </w:rPr>
        <w:t xml:space="preserve"> </w:t>
      </w:r>
      <w:proofErr w:type="spellStart"/>
      <w:r w:rsidRPr="00FD1A07">
        <w:rPr>
          <w:lang w:val="ru-RU"/>
        </w:rPr>
        <w:t>проживающе</w:t>
      </w:r>
      <w:proofErr w:type="spellEnd"/>
      <w:r w:rsidRPr="00FD1A07">
        <w:rPr>
          <w:lang w:val="ru-RU"/>
        </w:rPr>
        <w:t xml:space="preserve">__ по адресу: </w:t>
      </w:r>
    </w:p>
    <w:p w:rsidR="00FD1A07" w:rsidRDefault="00FD1A07" w:rsidP="00FD1A07">
      <w:pPr>
        <w:spacing w:before="0" w:beforeAutospacing="0" w:after="0" w:afterAutospacing="0"/>
        <w:jc w:val="right"/>
        <w:rPr>
          <w:lang w:val="ru-RU"/>
        </w:rPr>
      </w:pPr>
      <w:r w:rsidRPr="00FD1A07">
        <w:rPr>
          <w:lang w:val="ru-RU"/>
        </w:rPr>
        <w:t xml:space="preserve">________________________________ </w:t>
      </w:r>
    </w:p>
    <w:p w:rsidR="00FD1A07" w:rsidRDefault="00FD1A07" w:rsidP="00FD1A07">
      <w:pPr>
        <w:spacing w:before="0" w:beforeAutospacing="0" w:after="0" w:afterAutospacing="0"/>
        <w:jc w:val="right"/>
        <w:rPr>
          <w:lang w:val="ru-RU"/>
        </w:rPr>
      </w:pPr>
      <w:r w:rsidRPr="00FD1A07">
        <w:rPr>
          <w:lang w:val="ru-RU"/>
        </w:rPr>
        <w:t xml:space="preserve">________________________________ </w:t>
      </w:r>
    </w:p>
    <w:p w:rsidR="00FD1A07" w:rsidRDefault="00FD1A07" w:rsidP="00FD1A07">
      <w:pPr>
        <w:spacing w:before="0" w:beforeAutospacing="0" w:after="0" w:afterAutospacing="0"/>
        <w:jc w:val="right"/>
        <w:rPr>
          <w:lang w:val="ru-RU"/>
        </w:rPr>
      </w:pPr>
      <w:r w:rsidRPr="00FD1A07">
        <w:rPr>
          <w:lang w:val="ru-RU"/>
        </w:rPr>
        <w:t xml:space="preserve">контактный телефон: ______________, </w:t>
      </w:r>
    </w:p>
    <w:p w:rsidR="00FD1A07" w:rsidRPr="00FD1A07" w:rsidRDefault="00FD1A07" w:rsidP="00FD1A07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FD1A07">
        <w:rPr>
          <w:lang w:val="ru-RU"/>
        </w:rPr>
        <w:t>эл</w:t>
      </w:r>
      <w:proofErr w:type="spellEnd"/>
      <w:r w:rsidRPr="00FD1A07">
        <w:rPr>
          <w:lang w:val="ru-RU"/>
        </w:rPr>
        <w:t>. почта: ________________________</w:t>
      </w:r>
    </w:p>
    <w:p w:rsidR="00FD1A07" w:rsidRDefault="00FD1A07" w:rsidP="00FD1A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425DC" w:rsidRDefault="00FD1A07" w:rsidP="00FD1A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D1A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</w:p>
    <w:p w:rsidR="00FD1A07" w:rsidRDefault="00FD1A07" w:rsidP="00FD1A0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D1A07" w:rsidRDefault="00FD1A07" w:rsidP="00FD1A07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FD1A07">
        <w:rPr>
          <w:lang w:val="ru-RU"/>
        </w:rPr>
        <w:t xml:space="preserve">Прошу зачесть </w:t>
      </w:r>
      <w:proofErr w:type="gramStart"/>
      <w:r w:rsidRPr="00FD1A07">
        <w:rPr>
          <w:lang w:val="ru-RU"/>
        </w:rPr>
        <w:t>мое</w:t>
      </w:r>
      <w:proofErr w:type="gramEnd"/>
      <w:r w:rsidRPr="00FD1A07">
        <w:rPr>
          <w:lang w:val="ru-RU"/>
        </w:rPr>
        <w:t xml:space="preserve">__ ___________, ___________________________________________, _____________ года рождения, </w:t>
      </w:r>
      <w:proofErr w:type="spellStart"/>
      <w:r w:rsidRPr="00FD1A07">
        <w:rPr>
          <w:lang w:val="ru-RU"/>
        </w:rPr>
        <w:t>обучающе</w:t>
      </w:r>
      <w:proofErr w:type="spellEnd"/>
      <w:r w:rsidRPr="00FD1A07">
        <w:rPr>
          <w:lang w:val="ru-RU"/>
        </w:rPr>
        <w:t xml:space="preserve">____ __ «__» класса, результаты освоения _____________________________________________________________________________ </w:t>
      </w:r>
    </w:p>
    <w:p w:rsidR="00FD1A07" w:rsidRDefault="00FD1A07" w:rsidP="00FD1A07">
      <w:pPr>
        <w:spacing w:before="0" w:beforeAutospacing="0" w:after="0" w:afterAutospacing="0"/>
        <w:jc w:val="both"/>
        <w:rPr>
          <w:lang w:val="ru-RU"/>
        </w:rPr>
      </w:pPr>
      <w:r w:rsidRPr="00FD1A07">
        <w:rPr>
          <w:lang w:val="ru-RU"/>
        </w:rPr>
        <w:t xml:space="preserve">в ___________________________________________________________________________ </w:t>
      </w:r>
    </w:p>
    <w:p w:rsidR="00FD1A07" w:rsidRDefault="00FD1A07" w:rsidP="00FD1A07">
      <w:pPr>
        <w:spacing w:before="0" w:beforeAutospacing="0" w:after="0" w:afterAutospacing="0"/>
        <w:jc w:val="both"/>
        <w:rPr>
          <w:lang w:val="ru-RU"/>
        </w:rPr>
      </w:pPr>
      <w:r w:rsidRPr="00FD1A07">
        <w:rPr>
          <w:lang w:val="ru-RU"/>
        </w:rPr>
        <w:t xml:space="preserve">по ___________________________________________________________________________. </w:t>
      </w:r>
    </w:p>
    <w:p w:rsidR="00FD1A07" w:rsidRDefault="00FD1A07" w:rsidP="00FD1A07">
      <w:pPr>
        <w:spacing w:before="0" w:beforeAutospacing="0" w:after="0" w:afterAutospacing="0"/>
        <w:jc w:val="both"/>
        <w:rPr>
          <w:lang w:val="ru-RU"/>
        </w:rPr>
      </w:pPr>
    </w:p>
    <w:p w:rsidR="00FD1A07" w:rsidRDefault="00FD1A07" w:rsidP="00FD1A07">
      <w:pPr>
        <w:spacing w:before="0" w:beforeAutospacing="0" w:after="0" w:afterAutospacing="0"/>
        <w:jc w:val="both"/>
        <w:rPr>
          <w:lang w:val="ru-RU"/>
        </w:rPr>
      </w:pPr>
    </w:p>
    <w:p w:rsidR="00FD1A07" w:rsidRDefault="00FD1A07" w:rsidP="00FD1A07">
      <w:pPr>
        <w:spacing w:before="0" w:beforeAutospacing="0" w:after="0" w:afterAutospacing="0"/>
        <w:jc w:val="both"/>
        <w:rPr>
          <w:lang w:val="ru-RU"/>
        </w:rPr>
      </w:pPr>
      <w:r w:rsidRPr="00FD1A07">
        <w:rPr>
          <w:lang w:val="ru-RU"/>
        </w:rPr>
        <w:t>К заявлению прилагаются:</w:t>
      </w:r>
    </w:p>
    <w:p w:rsidR="00FD1A07" w:rsidRDefault="00FD1A07" w:rsidP="00FD1A07">
      <w:pPr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1A07" w:rsidRDefault="00FD1A07" w:rsidP="00FD1A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D1A07" w:rsidRDefault="00FD1A07" w:rsidP="00FD1A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D1A07" w:rsidRDefault="00FD1A07" w:rsidP="00FD1A0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______________</w:t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  <w:t>________________</w:t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  <w:t>________________</w:t>
      </w:r>
    </w:p>
    <w:p w:rsidR="00FD1A07" w:rsidRPr="00FD1A07" w:rsidRDefault="00FD1A07" w:rsidP="00FD1A07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FD1A07">
        <w:rPr>
          <w:rFonts w:hAnsi="Times New Roman" w:cs="Times New Roman"/>
          <w:color w:val="000000"/>
          <w:lang w:val="ru-RU"/>
        </w:rPr>
        <w:t xml:space="preserve">(дата)  </w:t>
      </w:r>
      <w:r w:rsidRPr="00FD1A07">
        <w:rPr>
          <w:rFonts w:hAnsi="Times New Roman" w:cs="Times New Roman"/>
          <w:color w:val="000000"/>
          <w:lang w:val="ru-RU"/>
        </w:rPr>
        <w:tab/>
      </w:r>
      <w:r w:rsidRPr="00FD1A07">
        <w:rPr>
          <w:rFonts w:hAnsi="Times New Roman" w:cs="Times New Roman"/>
          <w:color w:val="000000"/>
          <w:lang w:val="ru-RU"/>
        </w:rPr>
        <w:tab/>
      </w:r>
      <w:r w:rsidRPr="00FD1A07">
        <w:rPr>
          <w:rFonts w:hAnsi="Times New Roman" w:cs="Times New Roman"/>
          <w:color w:val="000000"/>
          <w:lang w:val="ru-RU"/>
        </w:rPr>
        <w:tab/>
      </w:r>
      <w:r w:rsidRPr="00FD1A07">
        <w:rPr>
          <w:rFonts w:hAnsi="Times New Roman" w:cs="Times New Roman"/>
          <w:color w:val="000000"/>
          <w:lang w:val="ru-RU"/>
        </w:rPr>
        <w:tab/>
      </w:r>
      <w:r>
        <w:rPr>
          <w:rFonts w:hAnsi="Times New Roman" w:cs="Times New Roman"/>
          <w:color w:val="000000"/>
          <w:lang w:val="ru-RU"/>
        </w:rPr>
        <w:tab/>
      </w:r>
      <w:r w:rsidRPr="00FD1A07">
        <w:rPr>
          <w:rFonts w:hAnsi="Times New Roman" w:cs="Times New Roman"/>
          <w:color w:val="000000"/>
          <w:lang w:val="ru-RU"/>
        </w:rPr>
        <w:t>(подпись)</w:t>
      </w:r>
      <w:r w:rsidRPr="00FD1A07">
        <w:rPr>
          <w:rFonts w:hAnsi="Times New Roman" w:cs="Times New Roman"/>
          <w:color w:val="000000"/>
          <w:lang w:val="ru-RU"/>
        </w:rPr>
        <w:tab/>
        <w:t xml:space="preserve"> </w:t>
      </w:r>
      <w:r w:rsidRPr="00FD1A07">
        <w:rPr>
          <w:rFonts w:hAnsi="Times New Roman" w:cs="Times New Roman"/>
          <w:color w:val="000000"/>
          <w:lang w:val="ru-RU"/>
        </w:rPr>
        <w:tab/>
      </w:r>
      <w:r w:rsidRPr="00FD1A07">
        <w:rPr>
          <w:rFonts w:hAnsi="Times New Roman" w:cs="Times New Roman"/>
          <w:color w:val="000000"/>
          <w:lang w:val="ru-RU"/>
        </w:rPr>
        <w:tab/>
      </w:r>
      <w:r w:rsidRPr="00FD1A07">
        <w:rPr>
          <w:rFonts w:hAnsi="Times New Roman" w:cs="Times New Roman"/>
          <w:color w:val="000000"/>
          <w:lang w:val="ru-RU"/>
        </w:rPr>
        <w:tab/>
        <w:t>(Ф.И.О)</w:t>
      </w:r>
      <w:r w:rsidRPr="00FD1A07">
        <w:rPr>
          <w:rFonts w:hAnsi="Times New Roman" w:cs="Times New Roman"/>
          <w:color w:val="000000"/>
          <w:lang w:val="ru-RU"/>
        </w:rPr>
        <w:tab/>
      </w:r>
      <w:r w:rsidRPr="00FD1A07">
        <w:rPr>
          <w:rFonts w:hAnsi="Times New Roman" w:cs="Times New Roman"/>
          <w:color w:val="000000"/>
          <w:lang w:val="ru-RU"/>
        </w:rPr>
        <w:tab/>
      </w:r>
    </w:p>
    <w:sectPr w:rsidR="00FD1A07" w:rsidRPr="00FD1A07" w:rsidSect="00DE2178">
      <w:pgSz w:w="11907" w:h="16839"/>
      <w:pgMar w:top="567" w:right="85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80D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B12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37A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34B56"/>
    <w:rsid w:val="002D33B1"/>
    <w:rsid w:val="002D3591"/>
    <w:rsid w:val="003514A0"/>
    <w:rsid w:val="004F7E17"/>
    <w:rsid w:val="005A05CE"/>
    <w:rsid w:val="00653AF6"/>
    <w:rsid w:val="006F468C"/>
    <w:rsid w:val="00A32538"/>
    <w:rsid w:val="00B31281"/>
    <w:rsid w:val="00B425DC"/>
    <w:rsid w:val="00B73A5A"/>
    <w:rsid w:val="00C26FD2"/>
    <w:rsid w:val="00DE2178"/>
    <w:rsid w:val="00E438A1"/>
    <w:rsid w:val="00F01E19"/>
    <w:rsid w:val="00FD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26FD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8EB34-7D83-4549-9E16-9EC10E82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Петровск</dc:creator>
  <dc:description>Подготовлено экспертами Актион-МЦФЭР</dc:description>
  <cp:lastModifiedBy>Петровск</cp:lastModifiedBy>
  <cp:revision>4</cp:revision>
  <dcterms:created xsi:type="dcterms:W3CDTF">2022-01-20T13:00:00Z</dcterms:created>
  <dcterms:modified xsi:type="dcterms:W3CDTF">2022-02-08T05:33:00Z</dcterms:modified>
</cp:coreProperties>
</file>